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C9" w:rsidRDefault="00E04716">
      <w:pPr>
        <w:spacing w:after="0" w:line="347" w:lineRule="exact"/>
        <w:ind w:left="138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bookmarkStart w:id="0" w:name="_GoBack"/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957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251460</wp:posOffset>
                </wp:positionV>
                <wp:extent cx="1505585" cy="914400"/>
                <wp:effectExtent l="4445" t="6985" r="4445" b="1206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5585" cy="914400"/>
                          <a:chOff x="1387" y="396"/>
                          <a:chExt cx="2371" cy="144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390" y="399"/>
                            <a:ext cx="2366" cy="718"/>
                            <a:chOff x="1390" y="399"/>
                            <a:chExt cx="2366" cy="718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390" y="399"/>
                              <a:ext cx="2366" cy="71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2366"/>
                                <a:gd name="T2" fmla="+- 0 399 399"/>
                                <a:gd name="T3" fmla="*/ 399 h 718"/>
                                <a:gd name="T4" fmla="+- 0 3756 1390"/>
                                <a:gd name="T5" fmla="*/ T4 w 2366"/>
                                <a:gd name="T6" fmla="+- 0 1116 399"/>
                                <a:gd name="T7" fmla="*/ 1116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6" h="718">
                                  <a:moveTo>
                                    <a:pt x="0" y="0"/>
                                  </a:moveTo>
                                  <a:lnTo>
                                    <a:pt x="2366" y="71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390" y="399"/>
                            <a:ext cx="2366" cy="1435"/>
                            <a:chOff x="1390" y="399"/>
                            <a:chExt cx="2366" cy="1435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390" y="399"/>
                              <a:ext cx="2366" cy="1435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2366"/>
                                <a:gd name="T2" fmla="+- 0 399 399"/>
                                <a:gd name="T3" fmla="*/ 399 h 1435"/>
                                <a:gd name="T4" fmla="+- 0 3756 1390"/>
                                <a:gd name="T5" fmla="*/ T4 w 2366"/>
                                <a:gd name="T6" fmla="+- 0 1834 399"/>
                                <a:gd name="T7" fmla="*/ 1834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6" h="1435">
                                  <a:moveTo>
                                    <a:pt x="0" y="0"/>
                                  </a:moveTo>
                                  <a:lnTo>
                                    <a:pt x="2366" y="143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49136" id="Group 7" o:spid="_x0000_s1026" style="position:absolute;margin-left:69.35pt;margin-top:19.8pt;width:118.55pt;height:1in;z-index:-1523;mso-position-horizontal-relative:page" coordorigin="1387,396" coordsize="237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">
                <v:group id="Group 10" o:spid="_x0000_s1027" style="position:absolute;left:1390;top:399;width:2366;height:718" coordorigin="1390,399" coordsize="2366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390;top:399;width:2366;height:718;visibility:visible;mso-wrap-style:square;v-text-anchor:top" coordsize="2366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" path="m,l2366,717e" filled="f" strokeweight=".25pt">
                    <v:path arrowok="t" o:connecttype="custom" o:connectlocs="0,399;2366,1116" o:connectangles="0,0"/>
                  </v:shape>
                </v:group>
                <v:group id="Group 8" o:spid="_x0000_s1029" style="position:absolute;left:1390;top:399;width:2366;height:1435" coordorigin="1390,399" coordsize="236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390;top:399;width:2366;height:1435;visibility:visible;mso-wrap-style:square;v-text-anchor:top" coordsize="236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" path="m,l2366,1435e" filled="f" strokeweight=".25pt">
                    <v:path arrowok="t" o:connecttype="custom" o:connectlocs="0,399;2366,1834" o:connectangles="0,0"/>
                  </v:shape>
                </v:group>
                <w10:wrap anchorx="page"/>
              </v:group>
            </w:pict>
          </mc:Fallback>
        </mc:AlternateContent>
      </w:r>
      <w:r w:rsidR="008C1411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自動檢查實施週期及參考法條一覽表</w:t>
      </w:r>
      <w:bookmarkEnd w:id="0"/>
    </w:p>
    <w:p w:rsidR="00DD7AC9" w:rsidRDefault="00DD7AC9">
      <w:pPr>
        <w:spacing w:before="6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672"/>
        <w:gridCol w:w="701"/>
        <w:gridCol w:w="707"/>
        <w:gridCol w:w="522"/>
        <w:gridCol w:w="634"/>
        <w:gridCol w:w="488"/>
        <w:gridCol w:w="642"/>
        <w:gridCol w:w="466"/>
        <w:gridCol w:w="662"/>
        <w:gridCol w:w="663"/>
        <w:gridCol w:w="962"/>
      </w:tblGrid>
      <w:tr w:rsidR="00DD7AC9">
        <w:trPr>
          <w:trHeight w:hRule="exact" w:val="365"/>
        </w:trPr>
        <w:tc>
          <w:tcPr>
            <w:tcW w:w="23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7AC9" w:rsidRDefault="008C1411">
            <w:pPr>
              <w:tabs>
                <w:tab w:val="left" w:pos="1740"/>
              </w:tabs>
              <w:spacing w:after="0" w:line="382" w:lineRule="exact"/>
              <w:ind w:left="1023" w:right="-20"/>
              <w:rPr>
                <w:rFonts w:ascii="Adobe 仿宋 Std R" w:eastAsia="Adobe 仿宋 Std R" w:hAnsi="Adobe 仿宋 Std R" w:cs="Adobe 仿宋 Std R"/>
                <w:sz w:val="20"/>
                <w:szCs w:val="20"/>
              </w:rPr>
            </w:pPr>
            <w:r>
              <w:rPr>
                <w:rFonts w:ascii="Adobe 仿宋 Std R" w:eastAsia="Adobe 仿宋 Std R" w:hAnsi="Adobe 仿宋 Std R" w:cs="Adobe 仿宋 Std R"/>
                <w:position w:val="9"/>
                <w:sz w:val="20"/>
                <w:szCs w:val="20"/>
              </w:rPr>
              <w:t>週</w:t>
            </w:r>
            <w:r>
              <w:rPr>
                <w:rFonts w:ascii="Adobe 仿宋 Std R" w:eastAsia="Adobe 仿宋 Std R" w:hAnsi="Adobe 仿宋 Std R" w:cs="Adobe 仿宋 Std R"/>
                <w:position w:val="9"/>
                <w:sz w:val="20"/>
                <w:szCs w:val="20"/>
              </w:rPr>
              <w:tab/>
            </w:r>
            <w:r>
              <w:rPr>
                <w:rFonts w:ascii="Adobe 仿宋 Std R" w:eastAsia="Adobe 仿宋 Std R" w:hAnsi="Adobe 仿宋 Std R" w:cs="Adobe 仿宋 Std R"/>
                <w:position w:val="-2"/>
                <w:sz w:val="20"/>
                <w:szCs w:val="20"/>
              </w:rPr>
              <w:t>期</w:t>
            </w:r>
          </w:p>
          <w:p w:rsidR="00DD7AC9" w:rsidRDefault="008C1411">
            <w:pPr>
              <w:spacing w:after="0" w:line="255" w:lineRule="exact"/>
              <w:ind w:left="1007" w:right="1064"/>
              <w:jc w:val="center"/>
              <w:rPr>
                <w:rFonts w:ascii="Adobe 仿宋 Std R" w:eastAsia="Adobe 仿宋 Std R" w:hAnsi="Adobe 仿宋 Std R" w:cs="Adobe 仿宋 Std R"/>
                <w:sz w:val="20"/>
                <w:szCs w:val="20"/>
              </w:rPr>
            </w:pPr>
            <w:r>
              <w:rPr>
                <w:rFonts w:ascii="Adobe 仿宋 Std R" w:eastAsia="Adobe 仿宋 Std R" w:hAnsi="Adobe 仿宋 Std R" w:cs="Adobe 仿宋 Std R"/>
                <w:sz w:val="20"/>
                <w:szCs w:val="20"/>
              </w:rPr>
              <w:t>法</w:t>
            </w:r>
          </w:p>
          <w:p w:rsidR="00DD7AC9" w:rsidRDefault="008C1411">
            <w:pPr>
              <w:tabs>
                <w:tab w:val="left" w:pos="1780"/>
              </w:tabs>
              <w:spacing w:before="27" w:after="0" w:line="326" w:lineRule="exact"/>
              <w:ind w:left="1450" w:right="301" w:hanging="967"/>
              <w:rPr>
                <w:rFonts w:ascii="Adobe 仿宋 Std R" w:eastAsia="Adobe 仿宋 Std R" w:hAnsi="Adobe 仿宋 Std R" w:cs="Adobe 仿宋 Std R"/>
                <w:sz w:val="20"/>
                <w:szCs w:val="20"/>
              </w:rPr>
            </w:pPr>
            <w:r>
              <w:rPr>
                <w:rFonts w:ascii="Adobe 仿宋 Std R" w:eastAsia="Adobe 仿宋 Std R" w:hAnsi="Adobe 仿宋 Std R" w:cs="Adobe 仿宋 Std R"/>
                <w:position w:val="-3"/>
                <w:sz w:val="20"/>
                <w:szCs w:val="20"/>
              </w:rPr>
              <w:t>項</w:t>
            </w:r>
            <w:r>
              <w:rPr>
                <w:rFonts w:ascii="Adobe 仿宋 Std R" w:eastAsia="Adobe 仿宋 Std R" w:hAnsi="Adobe 仿宋 Std R" w:cs="Adobe 仿宋 Std R"/>
                <w:position w:val="-3"/>
                <w:sz w:val="20"/>
                <w:szCs w:val="20"/>
              </w:rPr>
              <w:tab/>
            </w:r>
            <w:r>
              <w:rPr>
                <w:rFonts w:ascii="Adobe 仿宋 Std R" w:eastAsia="Adobe 仿宋 Std R" w:hAnsi="Adobe 仿宋 Std R" w:cs="Adobe 仿宋 Std R"/>
                <w:position w:val="-3"/>
                <w:sz w:val="20"/>
                <w:szCs w:val="20"/>
              </w:rPr>
              <w:tab/>
            </w:r>
            <w:r>
              <w:rPr>
                <w:rFonts w:ascii="Adobe 仿宋 Std R" w:eastAsia="Adobe 仿宋 Std R" w:hAnsi="Adobe 仿宋 Std R" w:cs="Adobe 仿宋 Std R"/>
                <w:sz w:val="20"/>
                <w:szCs w:val="20"/>
              </w:rPr>
              <w:t>條 目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79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列管檢查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199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整體檢查</w:t>
            </w:r>
          </w:p>
        </w:tc>
        <w:tc>
          <w:tcPr>
            <w:tcW w:w="2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711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定期檢查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作業檢點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7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重點檢查</w:t>
            </w:r>
          </w:p>
        </w:tc>
      </w:tr>
      <w:tr w:rsidR="00DD7AC9">
        <w:trPr>
          <w:trHeight w:hRule="exact" w:val="1085"/>
        </w:trPr>
        <w:tc>
          <w:tcPr>
            <w:tcW w:w="23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峻工</w:t>
            </w:r>
          </w:p>
          <w:p w:rsidR="00DD7AC9" w:rsidRDefault="008C1411">
            <w:pPr>
              <w:spacing w:before="50" w:after="0" w:line="279" w:lineRule="auto"/>
              <w:ind w:left="27" w:right="3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w w:val="113"/>
                <w:sz w:val="18"/>
                <w:szCs w:val="18"/>
              </w:rPr>
              <w:t xml:space="preserve">(使用) 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檢查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定期檢</w:t>
            </w:r>
          </w:p>
          <w:p w:rsidR="00DD7AC9" w:rsidRDefault="008C1411">
            <w:pPr>
              <w:spacing w:before="50" w:after="0" w:line="240" w:lineRule="auto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查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79" w:lineRule="exact"/>
              <w:ind w:left="12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每三年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4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每年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每二年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每年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每三月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每月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每日作</w:t>
            </w:r>
          </w:p>
          <w:p w:rsidR="00DD7AC9" w:rsidRDefault="008C1411">
            <w:pPr>
              <w:spacing w:before="50" w:after="0" w:line="240" w:lineRule="auto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業前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特殊狀</w:t>
            </w:r>
          </w:p>
          <w:p w:rsidR="00DD7AC9" w:rsidRDefault="008C1411">
            <w:pPr>
              <w:spacing w:before="50" w:after="0" w:line="240" w:lineRule="auto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況後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43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初使用或改</w:t>
            </w:r>
          </w:p>
          <w:p w:rsidR="00DD7AC9" w:rsidRDefault="008C1411">
            <w:pPr>
              <w:spacing w:before="50" w:after="0" w:line="240" w:lineRule="auto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裝修理後</w:t>
            </w:r>
          </w:p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電氣機車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right="4"/>
              <w:jc w:val="righ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5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6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一般車輛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0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車輛頂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機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07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車輛系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營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建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機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械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5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1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16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堆高機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5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1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動力離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心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機械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4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18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動力衝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剪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機械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5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26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6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乾燥設備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3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乙炔熔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接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裝置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5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28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氣體集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合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熔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接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裝置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4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高壓電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氣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設備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4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低壓電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氣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設備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4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31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工業用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機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器人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0/66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6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固定式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起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重機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二年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6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19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19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移動式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起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重機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二年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6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人字臂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起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重桿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二年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6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21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升降機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每年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6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22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1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營建用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提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升機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二年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吊籠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每年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56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6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簡易提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升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機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5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25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57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108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鍋爐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w w:val="103"/>
                <w:position w:val="-1"/>
                <w:sz w:val="20"/>
                <w:szCs w:val="20"/>
              </w:rPr>
              <w:t>每年/</w:t>
            </w:r>
          </w:p>
          <w:p w:rsidR="00DD7AC9" w:rsidRDefault="008C1411">
            <w:pPr>
              <w:spacing w:before="16" w:after="0" w:line="251" w:lineRule="auto"/>
              <w:ind w:left="27" w:right="-1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內部依 規定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1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32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108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第一種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壓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力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容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器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w w:val="103"/>
                <w:position w:val="-1"/>
                <w:sz w:val="20"/>
                <w:szCs w:val="20"/>
              </w:rPr>
              <w:t>每年/</w:t>
            </w:r>
          </w:p>
          <w:p w:rsidR="00DD7AC9" w:rsidRDefault="008C1411">
            <w:pPr>
              <w:spacing w:before="16" w:after="0" w:line="251" w:lineRule="auto"/>
              <w:ind w:left="27" w:right="-1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內部依 規定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1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33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小型鍋爐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4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34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第二種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壓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力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容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器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4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35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right="7"/>
              <w:jc w:val="righ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45</w:t>
            </w:r>
          </w:p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小型壓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力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容器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3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1086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高壓氣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體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特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定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設備</w:t>
            </w:r>
          </w:p>
          <w:p w:rsidR="00DD7AC9" w:rsidRDefault="008C1411">
            <w:pPr>
              <w:spacing w:before="16" w:after="0" w:line="240" w:lineRule="auto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w w:val="105"/>
                <w:sz w:val="20"/>
                <w:szCs w:val="20"/>
                <w:lang w:eastAsia="zh-TW"/>
              </w:rPr>
              <w:t>(高壓氣體</w:t>
            </w:r>
            <w:r>
              <w:rPr>
                <w:rFonts w:ascii="微軟正黑體" w:eastAsia="微軟正黑體" w:hAnsi="微軟正黑體" w:cs="微軟正黑體"/>
                <w:spacing w:val="-1"/>
                <w:w w:val="105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w w:val="105"/>
                <w:sz w:val="20"/>
                <w:szCs w:val="20"/>
                <w:lang w:eastAsia="zh-TW"/>
              </w:rPr>
              <w:t>業)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w w:val="103"/>
                <w:position w:val="-1"/>
                <w:sz w:val="20"/>
                <w:szCs w:val="20"/>
              </w:rPr>
              <w:t>每年/</w:t>
            </w:r>
          </w:p>
          <w:p w:rsidR="00DD7AC9" w:rsidRDefault="008C1411">
            <w:pPr>
              <w:spacing w:before="16" w:after="0" w:line="251" w:lineRule="auto"/>
              <w:ind w:left="27" w:right="-8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內部依 規定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18" w:right="-28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7</w:t>
            </w:r>
          </w:p>
          <w:p w:rsidR="00DD7AC9" w:rsidRDefault="008C1411">
            <w:pPr>
              <w:spacing w:before="16" w:after="0" w:line="240" w:lineRule="auto"/>
              <w:ind w:left="19" w:right="-28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沉陷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1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33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4/</w:t>
            </w: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高壓氣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體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容器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8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依規定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33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8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725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特定化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學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設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備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及附屬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設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備</w:t>
            </w:r>
          </w:p>
          <w:p w:rsidR="00DD7AC9" w:rsidRDefault="008C1411">
            <w:pPr>
              <w:spacing w:before="16" w:after="0" w:line="240" w:lineRule="auto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化學設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</w:rPr>
              <w:t>備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及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</w:rPr>
              <w:t>附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屬設備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38</w:t>
            </w:r>
          </w:p>
          <w:p w:rsidR="00DD7AC9" w:rsidRDefault="008C1411">
            <w:pPr>
              <w:spacing w:before="16" w:after="0" w:line="240" w:lineRule="auto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sz w:val="20"/>
                <w:szCs w:val="20"/>
              </w:rPr>
              <w:t>39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right="7"/>
              <w:jc w:val="righ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9</w:t>
            </w:r>
          </w:p>
        </w:tc>
      </w:tr>
    </w:tbl>
    <w:p w:rsidR="00DD7AC9" w:rsidRDefault="00DD7AC9">
      <w:pPr>
        <w:spacing w:after="0"/>
        <w:jc w:val="right"/>
        <w:sectPr w:rsidR="00DD7AC9">
          <w:type w:val="continuous"/>
          <w:pgSz w:w="11920" w:h="16840"/>
          <w:pgMar w:top="1100" w:right="920" w:bottom="280" w:left="1280" w:header="720" w:footer="720" w:gutter="0"/>
          <w:cols w:space="720"/>
        </w:sectPr>
      </w:pPr>
    </w:p>
    <w:p w:rsidR="00DD7AC9" w:rsidRDefault="00E04716">
      <w:pPr>
        <w:spacing w:before="7" w:after="0" w:line="80" w:lineRule="exact"/>
        <w:rPr>
          <w:sz w:val="8"/>
          <w:szCs w:val="8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4958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ge">
                  <wp:posOffset>361950</wp:posOffset>
                </wp:positionV>
                <wp:extent cx="1505585" cy="913765"/>
                <wp:effectExtent l="8255" t="9525" r="1016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5585" cy="913765"/>
                          <a:chOff x="1273" y="570"/>
                          <a:chExt cx="2371" cy="143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76" y="572"/>
                            <a:ext cx="2366" cy="718"/>
                            <a:chOff x="1276" y="572"/>
                            <a:chExt cx="2366" cy="718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76" y="572"/>
                              <a:ext cx="2366" cy="718"/>
                            </a:xfrm>
                            <a:custGeom>
                              <a:avLst/>
                              <a:gdLst>
                                <a:gd name="T0" fmla="+- 0 1276 1276"/>
                                <a:gd name="T1" fmla="*/ T0 w 2366"/>
                                <a:gd name="T2" fmla="+- 0 572 572"/>
                                <a:gd name="T3" fmla="*/ 572 h 718"/>
                                <a:gd name="T4" fmla="+- 0 3642 1276"/>
                                <a:gd name="T5" fmla="*/ T4 w 2366"/>
                                <a:gd name="T6" fmla="+- 0 1290 572"/>
                                <a:gd name="T7" fmla="*/ 1290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6" h="718">
                                  <a:moveTo>
                                    <a:pt x="0" y="0"/>
                                  </a:moveTo>
                                  <a:lnTo>
                                    <a:pt x="2366" y="718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276" y="572"/>
                            <a:ext cx="2366" cy="1434"/>
                            <a:chOff x="1276" y="572"/>
                            <a:chExt cx="2366" cy="143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276" y="572"/>
                              <a:ext cx="2366" cy="1434"/>
                            </a:xfrm>
                            <a:custGeom>
                              <a:avLst/>
                              <a:gdLst>
                                <a:gd name="T0" fmla="+- 0 1276 1276"/>
                                <a:gd name="T1" fmla="*/ T0 w 2366"/>
                                <a:gd name="T2" fmla="+- 0 572 572"/>
                                <a:gd name="T3" fmla="*/ 572 h 1434"/>
                                <a:gd name="T4" fmla="+- 0 3642 1276"/>
                                <a:gd name="T5" fmla="*/ T4 w 2366"/>
                                <a:gd name="T6" fmla="+- 0 2006 572"/>
                                <a:gd name="T7" fmla="*/ 2006 h 1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6" h="1434">
                                  <a:moveTo>
                                    <a:pt x="0" y="0"/>
                                  </a:moveTo>
                                  <a:lnTo>
                                    <a:pt x="2366" y="143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D34B" id="Group 2" o:spid="_x0000_s1026" style="position:absolute;margin-left:63.65pt;margin-top:28.5pt;width:118.55pt;height:71.95pt;z-index:-1522;mso-position-horizontal-relative:page;mso-position-vertical-relative:page" coordorigin="1273,570" coordsize="2371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">
                <v:group id="Group 5" o:spid="_x0000_s1027" style="position:absolute;left:1276;top:572;width:2366;height:718" coordorigin="1276,572" coordsize="2366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276;top:572;width:2366;height:718;visibility:visible;mso-wrap-style:square;v-text-anchor:top" coordsize="2366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" path="m,l2366,718e" filled="f" strokeweight=".25pt">
                    <v:path arrowok="t" o:connecttype="custom" o:connectlocs="0,572;2366,1290" o:connectangles="0,0"/>
                  </v:shape>
                </v:group>
                <v:group id="Group 3" o:spid="_x0000_s1029" style="position:absolute;left:1276;top:572;width:2366;height:1434" coordorigin="1276,572" coordsize="2366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276;top:572;width:2366;height:1434;visibility:visible;mso-wrap-style:square;v-text-anchor:top" coordsize="2366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" path="m,l2366,1434e" filled="f" strokeweight=".25pt">
                    <v:path arrowok="t" o:connecttype="custom" o:connectlocs="0,572;2366,200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669"/>
        <w:gridCol w:w="705"/>
        <w:gridCol w:w="709"/>
        <w:gridCol w:w="522"/>
        <w:gridCol w:w="634"/>
        <w:gridCol w:w="487"/>
        <w:gridCol w:w="641"/>
        <w:gridCol w:w="467"/>
        <w:gridCol w:w="661"/>
        <w:gridCol w:w="660"/>
        <w:gridCol w:w="962"/>
      </w:tblGrid>
      <w:tr w:rsidR="00DD7AC9">
        <w:trPr>
          <w:trHeight w:hRule="exact" w:val="365"/>
        </w:trPr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DD7AC9" w:rsidRDefault="008C1411">
            <w:pPr>
              <w:tabs>
                <w:tab w:val="left" w:pos="1740"/>
              </w:tabs>
              <w:spacing w:after="0" w:line="382" w:lineRule="exact"/>
              <w:ind w:left="1023" w:right="-20"/>
              <w:rPr>
                <w:rFonts w:ascii="Adobe 仿宋 Std R" w:eastAsia="Adobe 仿宋 Std R" w:hAnsi="Adobe 仿宋 Std R" w:cs="Adobe 仿宋 Std R"/>
                <w:sz w:val="20"/>
                <w:szCs w:val="20"/>
              </w:rPr>
            </w:pPr>
            <w:r>
              <w:rPr>
                <w:rFonts w:ascii="Adobe 仿宋 Std R" w:eastAsia="Adobe 仿宋 Std R" w:hAnsi="Adobe 仿宋 Std R" w:cs="Adobe 仿宋 Std R"/>
                <w:position w:val="9"/>
                <w:sz w:val="20"/>
                <w:szCs w:val="20"/>
              </w:rPr>
              <w:t>週</w:t>
            </w:r>
            <w:r>
              <w:rPr>
                <w:rFonts w:ascii="Adobe 仿宋 Std R" w:eastAsia="Adobe 仿宋 Std R" w:hAnsi="Adobe 仿宋 Std R" w:cs="Adobe 仿宋 Std R"/>
                <w:position w:val="9"/>
                <w:sz w:val="20"/>
                <w:szCs w:val="20"/>
              </w:rPr>
              <w:tab/>
            </w:r>
            <w:r>
              <w:rPr>
                <w:rFonts w:ascii="Adobe 仿宋 Std R" w:eastAsia="Adobe 仿宋 Std R" w:hAnsi="Adobe 仿宋 Std R" w:cs="Adobe 仿宋 Std R"/>
                <w:position w:val="-2"/>
                <w:sz w:val="20"/>
                <w:szCs w:val="20"/>
              </w:rPr>
              <w:t>期</w:t>
            </w:r>
          </w:p>
          <w:p w:rsidR="00DD7AC9" w:rsidRDefault="008C1411">
            <w:pPr>
              <w:spacing w:after="0" w:line="255" w:lineRule="exact"/>
              <w:ind w:left="1007" w:right="1062"/>
              <w:jc w:val="center"/>
              <w:rPr>
                <w:rFonts w:ascii="Adobe 仿宋 Std R" w:eastAsia="Adobe 仿宋 Std R" w:hAnsi="Adobe 仿宋 Std R" w:cs="Adobe 仿宋 Std R"/>
                <w:sz w:val="20"/>
                <w:szCs w:val="20"/>
              </w:rPr>
            </w:pPr>
            <w:r>
              <w:rPr>
                <w:rFonts w:ascii="Adobe 仿宋 Std R" w:eastAsia="Adobe 仿宋 Std R" w:hAnsi="Adobe 仿宋 Std R" w:cs="Adobe 仿宋 Std R"/>
                <w:sz w:val="20"/>
                <w:szCs w:val="20"/>
              </w:rPr>
              <w:t>法</w:t>
            </w:r>
          </w:p>
          <w:p w:rsidR="00DD7AC9" w:rsidRDefault="008C1411">
            <w:pPr>
              <w:tabs>
                <w:tab w:val="left" w:pos="1780"/>
              </w:tabs>
              <w:spacing w:before="24" w:after="0" w:line="328" w:lineRule="exact"/>
              <w:ind w:left="1450" w:right="300" w:hanging="967"/>
              <w:rPr>
                <w:rFonts w:ascii="Adobe 仿宋 Std R" w:eastAsia="Adobe 仿宋 Std R" w:hAnsi="Adobe 仿宋 Std R" w:cs="Adobe 仿宋 Std R"/>
                <w:sz w:val="20"/>
                <w:szCs w:val="20"/>
              </w:rPr>
            </w:pPr>
            <w:r>
              <w:rPr>
                <w:rFonts w:ascii="Adobe 仿宋 Std R" w:eastAsia="Adobe 仿宋 Std R" w:hAnsi="Adobe 仿宋 Std R" w:cs="Adobe 仿宋 Std R"/>
                <w:position w:val="-3"/>
                <w:sz w:val="20"/>
                <w:szCs w:val="20"/>
              </w:rPr>
              <w:t>項</w:t>
            </w:r>
            <w:r>
              <w:rPr>
                <w:rFonts w:ascii="Adobe 仿宋 Std R" w:eastAsia="Adobe 仿宋 Std R" w:hAnsi="Adobe 仿宋 Std R" w:cs="Adobe 仿宋 Std R"/>
                <w:position w:val="-3"/>
                <w:sz w:val="20"/>
                <w:szCs w:val="20"/>
              </w:rPr>
              <w:tab/>
            </w:r>
            <w:r>
              <w:rPr>
                <w:rFonts w:ascii="Adobe 仿宋 Std R" w:eastAsia="Adobe 仿宋 Std R" w:hAnsi="Adobe 仿宋 Std R" w:cs="Adobe 仿宋 Std R"/>
                <w:position w:val="-3"/>
                <w:sz w:val="20"/>
                <w:szCs w:val="20"/>
              </w:rPr>
              <w:tab/>
            </w:r>
            <w:r>
              <w:rPr>
                <w:rFonts w:ascii="Adobe 仿宋 Std R" w:eastAsia="Adobe 仿宋 Std R" w:hAnsi="Adobe 仿宋 Std R" w:cs="Adobe 仿宋 Std R"/>
                <w:sz w:val="20"/>
                <w:szCs w:val="20"/>
              </w:rPr>
              <w:t>條 目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80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列管檢查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09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整體檢查</w:t>
            </w:r>
          </w:p>
        </w:tc>
        <w:tc>
          <w:tcPr>
            <w:tcW w:w="22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709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定期檢查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作業檢點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7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重點檢查</w:t>
            </w:r>
          </w:p>
        </w:tc>
      </w:tr>
      <w:tr w:rsidR="00DD7AC9">
        <w:trPr>
          <w:trHeight w:hRule="exact" w:val="1085"/>
        </w:trPr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8C1411">
            <w:pPr>
              <w:spacing w:after="0" w:line="279" w:lineRule="exact"/>
              <w:ind w:left="24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峻工</w:t>
            </w:r>
          </w:p>
          <w:p w:rsidR="00DD7AC9" w:rsidRDefault="008C1411">
            <w:pPr>
              <w:spacing w:before="50" w:after="0" w:line="279" w:lineRule="auto"/>
              <w:ind w:left="24" w:right="24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w w:val="113"/>
                <w:sz w:val="18"/>
                <w:szCs w:val="18"/>
              </w:rPr>
              <w:t xml:space="preserve">(使用) 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檢查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79" w:lineRule="exact"/>
              <w:ind w:left="25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定期檢</w:t>
            </w:r>
          </w:p>
          <w:p w:rsidR="00DD7AC9" w:rsidRDefault="008C1411">
            <w:pPr>
              <w:spacing w:before="50" w:after="0" w:line="240" w:lineRule="auto"/>
              <w:ind w:left="25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查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79" w:lineRule="exact"/>
              <w:ind w:left="24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每三年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4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每年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每二年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每年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每半年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每月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每日作</w:t>
            </w:r>
          </w:p>
          <w:p w:rsidR="00DD7AC9" w:rsidRDefault="008C1411">
            <w:pPr>
              <w:spacing w:before="50" w:after="0" w:line="240" w:lineRule="auto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業前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</w:rPr>
              <w:t>特殊狀</w:t>
            </w:r>
          </w:p>
          <w:p w:rsidR="00DD7AC9" w:rsidRDefault="008C1411">
            <w:pPr>
              <w:spacing w:before="50" w:after="0" w:line="240" w:lineRule="auto"/>
              <w:ind w:left="27" w:right="-20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況後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79" w:lineRule="exact"/>
              <w:ind w:left="27" w:right="-43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18"/>
                <w:szCs w:val="18"/>
                <w:lang w:eastAsia="zh-TW"/>
              </w:rPr>
              <w:t>初次使用或</w:t>
            </w:r>
          </w:p>
          <w:p w:rsidR="00DD7AC9" w:rsidRDefault="008C1411">
            <w:pPr>
              <w:spacing w:before="50" w:after="0" w:line="240" w:lineRule="auto"/>
              <w:ind w:left="27" w:right="-46"/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  <w:lang w:eastAsia="zh-TW"/>
              </w:rPr>
              <w:t>改裝修理後</w:t>
            </w:r>
          </w:p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局部排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氣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裝置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4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40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right="7"/>
              <w:jc w:val="righ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7</w:t>
            </w:r>
          </w:p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吹吸型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換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裝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置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53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空氣清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淨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裝置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6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4041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6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異常氣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壓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再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壓室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32" w:right="-4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42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異常氣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壓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輸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氣設備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right="7"/>
              <w:jc w:val="righ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8</w:t>
            </w:r>
          </w:p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捲揚裝置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51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right="7"/>
              <w:jc w:val="righ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6</w:t>
            </w:r>
          </w:p>
        </w:tc>
      </w:tr>
      <w:tr w:rsidR="00DD7AC9">
        <w:trPr>
          <w:trHeight w:hRule="exact" w:val="72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營造工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程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施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工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架</w:t>
            </w:r>
          </w:p>
          <w:p w:rsidR="00DD7AC9" w:rsidRDefault="008C1411">
            <w:pPr>
              <w:spacing w:before="16" w:after="0" w:line="240" w:lineRule="auto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模板支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撐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架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31" w:right="-41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spacing w:val="-1"/>
                <w:w w:val="86"/>
                <w:position w:val="-1"/>
                <w:sz w:val="20"/>
                <w:szCs w:val="20"/>
              </w:rPr>
              <w:t>344</w:t>
            </w:r>
          </w:p>
          <w:p w:rsidR="00DD7AC9" w:rsidRDefault="008C1411">
            <w:pPr>
              <w:spacing w:before="16" w:after="0" w:line="240" w:lineRule="auto"/>
              <w:ind w:left="31" w:right="-4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每週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6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27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w w:val="86"/>
                <w:position w:val="-1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spacing w:val="-1"/>
                <w:w w:val="86"/>
                <w:position w:val="-1"/>
                <w:sz w:val="20"/>
                <w:szCs w:val="20"/>
              </w:rPr>
              <w:t>34</w:t>
            </w:r>
            <w:r>
              <w:rPr>
                <w:rFonts w:ascii="微軟正黑體" w:eastAsia="微軟正黑體" w:hAnsi="微軟正黑體" w:cs="微軟正黑體"/>
                <w:w w:val="86"/>
                <w:position w:val="-1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108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47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有機溶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劑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-24"/>
                <w:position w:val="-1"/>
                <w:sz w:val="20"/>
                <w:szCs w:val="20"/>
                <w:lang w:eastAsia="zh-TW"/>
              </w:rPr>
              <w:t>業</w:t>
            </w:r>
            <w:r>
              <w:rPr>
                <w:rFonts w:ascii="微軟正黑體" w:eastAsia="微軟正黑體" w:hAnsi="微軟正黑體" w:cs="微軟正黑體"/>
                <w:spacing w:val="-23"/>
                <w:position w:val="-1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鉛作</w:t>
            </w:r>
            <w:r>
              <w:rPr>
                <w:rFonts w:ascii="微軟正黑體" w:eastAsia="微軟正黑體" w:hAnsi="微軟正黑體" w:cs="微軟正黑體"/>
                <w:spacing w:val="-24"/>
                <w:position w:val="-1"/>
                <w:sz w:val="20"/>
                <w:szCs w:val="20"/>
                <w:lang w:eastAsia="zh-TW"/>
              </w:rPr>
              <w:t>業</w:t>
            </w:r>
            <w:r>
              <w:rPr>
                <w:rFonts w:ascii="微軟正黑體" w:eastAsia="微軟正黑體" w:hAnsi="微軟正黑體" w:cs="微軟正黑體"/>
                <w:spacing w:val="-23"/>
                <w:position w:val="-1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四</w:t>
            </w:r>
          </w:p>
          <w:p w:rsidR="00DD7AC9" w:rsidRDefault="008C1411">
            <w:pPr>
              <w:spacing w:before="16" w:after="0" w:line="251" w:lineRule="auto"/>
              <w:ind w:left="27" w:right="-48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烷基鉛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-46"/>
                <w:sz w:val="20"/>
                <w:szCs w:val="20"/>
                <w:lang w:eastAsia="zh-TW"/>
              </w:rPr>
              <w:t>業</w:t>
            </w:r>
            <w:r>
              <w:rPr>
                <w:rFonts w:ascii="微軟正黑體" w:eastAsia="微軟正黑體" w:hAnsi="微軟正黑體" w:cs="微軟正黑體"/>
                <w:spacing w:val="-47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特定化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學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物質 作業、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粉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塵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6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危害物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製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造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處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置作業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726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高壓氣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體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灌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裝容器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儲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存</w:t>
            </w:r>
          </w:p>
          <w:p w:rsidR="00DD7AC9" w:rsidRDefault="008C1411">
            <w:pPr>
              <w:spacing w:before="16" w:after="0" w:line="240" w:lineRule="auto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運輸及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</w:rPr>
              <w:t>廢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棄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</w:rPr>
              <w:t>作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6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144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7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露天開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挖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土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支撐設</w:t>
            </w:r>
            <w:r>
              <w:rPr>
                <w:rFonts w:ascii="微軟正黑體" w:eastAsia="微軟正黑體" w:hAnsi="微軟正黑體" w:cs="微軟正黑體"/>
                <w:spacing w:val="-47"/>
                <w:position w:val="-1"/>
                <w:sz w:val="20"/>
                <w:szCs w:val="20"/>
                <w:lang w:eastAsia="zh-TW"/>
              </w:rPr>
              <w:t>備</w:t>
            </w:r>
            <w:r>
              <w:rPr>
                <w:rFonts w:ascii="微軟正黑體" w:eastAsia="微軟正黑體" w:hAnsi="微軟正黑體" w:cs="微軟正黑體"/>
                <w:spacing w:val="-46"/>
                <w:position w:val="-1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隧</w:t>
            </w:r>
          </w:p>
          <w:p w:rsidR="00DD7AC9" w:rsidRDefault="008C1411">
            <w:pPr>
              <w:spacing w:before="16" w:after="0" w:line="251" w:lineRule="auto"/>
              <w:ind w:left="27" w:right="-98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道或坑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道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開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挖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支撐設</w:t>
            </w:r>
            <w:r>
              <w:rPr>
                <w:rFonts w:ascii="微軟正黑體" w:eastAsia="微軟正黑體" w:hAnsi="微軟正黑體" w:cs="微軟正黑體"/>
                <w:spacing w:val="-47"/>
                <w:sz w:val="20"/>
                <w:szCs w:val="20"/>
                <w:lang w:eastAsia="zh-TW"/>
              </w:rPr>
              <w:t>備</w:t>
            </w:r>
            <w:r>
              <w:rPr>
                <w:rFonts w:ascii="微軟正黑體" w:eastAsia="微軟正黑體" w:hAnsi="微軟正黑體" w:cs="微軟正黑體"/>
                <w:spacing w:val="-46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 xml:space="preserve">沉 </w:t>
            </w:r>
            <w:r>
              <w:rPr>
                <w:rFonts w:ascii="微軟正黑體" w:eastAsia="微軟正黑體" w:hAnsi="微軟正黑體" w:cs="微軟正黑體"/>
                <w:spacing w:val="-23"/>
                <w:sz w:val="20"/>
                <w:szCs w:val="20"/>
                <w:lang w:eastAsia="zh-TW"/>
              </w:rPr>
              <w:t>箱、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圍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堰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及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壓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氣施</w:t>
            </w:r>
            <w:r>
              <w:rPr>
                <w:rFonts w:ascii="微軟正黑體" w:eastAsia="微軟正黑體" w:hAnsi="微軟正黑體" w:cs="微軟正黑體"/>
                <w:spacing w:val="1"/>
                <w:sz w:val="20"/>
                <w:szCs w:val="20"/>
                <w:lang w:eastAsia="zh-TW"/>
              </w:rPr>
              <w:t>工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設</w:t>
            </w:r>
            <w:r>
              <w:rPr>
                <w:rFonts w:ascii="微軟正黑體" w:eastAsia="微軟正黑體" w:hAnsi="微軟正黑體" w:cs="微軟正黑體"/>
                <w:spacing w:val="1"/>
                <w:sz w:val="20"/>
                <w:szCs w:val="20"/>
                <w:lang w:eastAsia="zh-TW"/>
              </w:rPr>
              <w:t>備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、 打椿設備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6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180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8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打樁設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備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組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立及操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作</w:t>
            </w:r>
          </w:p>
          <w:p w:rsidR="00DD7AC9" w:rsidRDefault="008C1411">
            <w:pPr>
              <w:spacing w:before="16" w:after="0" w:line="251" w:lineRule="auto"/>
              <w:ind w:left="27" w:right="-98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23"/>
                <w:sz w:val="20"/>
                <w:szCs w:val="20"/>
                <w:lang w:eastAsia="zh-TW"/>
              </w:rPr>
              <w:t>業、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檔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土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支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撐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之構</w:t>
            </w:r>
            <w:r>
              <w:rPr>
                <w:rFonts w:ascii="微軟正黑體" w:eastAsia="微軟正黑體" w:hAnsi="微軟正黑體" w:cs="微軟正黑體"/>
                <w:spacing w:val="1"/>
                <w:sz w:val="20"/>
                <w:szCs w:val="20"/>
                <w:lang w:eastAsia="zh-TW"/>
              </w:rPr>
              <w:t>築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1"/>
                <w:sz w:val="20"/>
                <w:szCs w:val="20"/>
                <w:lang w:eastAsia="zh-TW"/>
              </w:rPr>
              <w:t>業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、 露天開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挖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-23"/>
                <w:sz w:val="20"/>
                <w:szCs w:val="20"/>
                <w:lang w:eastAsia="zh-TW"/>
              </w:rPr>
              <w:t>業、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隧</w:t>
            </w:r>
            <w:r>
              <w:rPr>
                <w:rFonts w:ascii="微軟正黑體" w:eastAsia="微軟正黑體" w:hAnsi="微軟正黑體" w:cs="微軟正黑體"/>
                <w:spacing w:val="-24"/>
                <w:sz w:val="20"/>
                <w:szCs w:val="20"/>
                <w:lang w:eastAsia="zh-TW"/>
              </w:rPr>
              <w:t>道</w:t>
            </w:r>
            <w:r>
              <w:rPr>
                <w:rFonts w:ascii="微軟正黑體" w:eastAsia="微軟正黑體" w:hAnsi="微軟正黑體" w:cs="微軟正黑體"/>
                <w:spacing w:val="-23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坑 道開挖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-23"/>
                <w:sz w:val="20"/>
                <w:szCs w:val="20"/>
                <w:lang w:eastAsia="zh-TW"/>
              </w:rPr>
              <w:t>業</w:t>
            </w:r>
            <w:r>
              <w:rPr>
                <w:rFonts w:ascii="微軟正黑體" w:eastAsia="微軟正黑體" w:hAnsi="微軟正黑體" w:cs="微軟正黑體"/>
                <w:spacing w:val="-24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混凝</w:t>
            </w:r>
            <w:r>
              <w:rPr>
                <w:rFonts w:ascii="微軟正黑體" w:eastAsia="微軟正黑體" w:hAnsi="微軟正黑體" w:cs="微軟正黑體"/>
                <w:spacing w:val="1"/>
                <w:sz w:val="20"/>
                <w:szCs w:val="20"/>
                <w:lang w:eastAsia="zh-TW"/>
              </w:rPr>
              <w:t>土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作</w:t>
            </w:r>
            <w:r>
              <w:rPr>
                <w:rFonts w:ascii="微軟正黑體" w:eastAsia="微軟正黑體" w:hAnsi="微軟正黑體" w:cs="微軟正黑體"/>
                <w:spacing w:val="1"/>
                <w:sz w:val="20"/>
                <w:szCs w:val="20"/>
                <w:lang w:eastAsia="zh-TW"/>
              </w:rPr>
              <w:t>業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、 其他營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建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6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缺氧危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險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異常氣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壓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林場作業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6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船舶清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艙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體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74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碼頭裝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卸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爆竹煙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火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製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造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作業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/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7" w:right="-44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76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108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47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纖維纜</w:t>
            </w:r>
            <w:r>
              <w:rPr>
                <w:rFonts w:ascii="微軟正黑體" w:eastAsia="微軟正黑體" w:hAnsi="微軟正黑體" w:cs="微軟正黑體"/>
                <w:spacing w:val="-24"/>
                <w:position w:val="-1"/>
                <w:sz w:val="20"/>
                <w:szCs w:val="20"/>
                <w:lang w:eastAsia="zh-TW"/>
              </w:rPr>
              <w:t>索</w:t>
            </w:r>
            <w:r>
              <w:rPr>
                <w:rFonts w:ascii="微軟正黑體" w:eastAsia="微軟正黑體" w:hAnsi="微軟正黑體" w:cs="微軟正黑體"/>
                <w:spacing w:val="-23"/>
                <w:position w:val="-1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乾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燥</w:t>
            </w:r>
            <w:r>
              <w:rPr>
                <w:rFonts w:ascii="微軟正黑體" w:eastAsia="微軟正黑體" w:hAnsi="微軟正黑體" w:cs="微軟正黑體"/>
                <w:spacing w:val="-23"/>
                <w:position w:val="-1"/>
                <w:sz w:val="20"/>
                <w:szCs w:val="20"/>
                <w:lang w:eastAsia="zh-TW"/>
              </w:rPr>
              <w:t>室、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防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護用</w:t>
            </w:r>
          </w:p>
          <w:p w:rsidR="00DD7AC9" w:rsidRDefault="008C1411">
            <w:pPr>
              <w:spacing w:before="16" w:after="0" w:line="251" w:lineRule="auto"/>
              <w:ind w:left="27" w:right="-48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46"/>
                <w:sz w:val="20"/>
                <w:szCs w:val="20"/>
                <w:lang w:eastAsia="zh-TW"/>
              </w:rPr>
              <w:t>具、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氣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機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械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器具及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自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設道 路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426" w:right="-4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0"/>
                <w:szCs w:val="20"/>
              </w:rPr>
              <w:t>77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DD7AC9"/>
        </w:tc>
      </w:tr>
      <w:tr w:rsidR="00DD7AC9">
        <w:trPr>
          <w:trHeight w:hRule="exact" w:val="365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高壓氣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體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製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造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設備</w:t>
            </w:r>
          </w:p>
        </w:tc>
        <w:tc>
          <w:tcPr>
            <w:tcW w:w="7117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4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使用開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始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前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及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使用終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了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後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及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一日一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次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以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上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就該設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備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動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作狀況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實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施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檢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點</w:t>
            </w:r>
          </w:p>
        </w:tc>
      </w:tr>
      <w:tr w:rsidR="00DD7AC9">
        <w:trPr>
          <w:trHeight w:hRule="exact" w:val="366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D7AC9" w:rsidRDefault="008C1411">
            <w:pPr>
              <w:spacing w:after="0" w:line="291" w:lineRule="exact"/>
              <w:ind w:left="27" w:right="-2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高壓氣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體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消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</w:rPr>
              <w:t>費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</w:rPr>
              <w:t>設備</w:t>
            </w:r>
          </w:p>
        </w:tc>
        <w:tc>
          <w:tcPr>
            <w:tcW w:w="7117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D7AC9" w:rsidRDefault="008C1411">
            <w:pPr>
              <w:spacing w:after="0" w:line="291" w:lineRule="exact"/>
              <w:ind w:left="24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使用開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始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前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及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使用終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了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後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及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一日一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次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以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上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就該設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備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之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動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作狀況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實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施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0"/>
                <w:szCs w:val="20"/>
                <w:lang w:eastAsia="zh-TW"/>
              </w:rPr>
              <w:t>檢</w:t>
            </w:r>
            <w:r>
              <w:rPr>
                <w:rFonts w:ascii="微軟正黑體" w:eastAsia="微軟正黑體" w:hAnsi="微軟正黑體" w:cs="微軟正黑體"/>
                <w:position w:val="-1"/>
                <w:sz w:val="20"/>
                <w:szCs w:val="20"/>
                <w:lang w:eastAsia="zh-TW"/>
              </w:rPr>
              <w:t>點</w:t>
            </w:r>
          </w:p>
        </w:tc>
      </w:tr>
    </w:tbl>
    <w:p w:rsidR="00DD7AC9" w:rsidRDefault="008C1411" w:rsidP="009B77AA">
      <w:pPr>
        <w:spacing w:after="0" w:line="310" w:lineRule="exact"/>
        <w:ind w:left="106" w:right="147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※所列法條係</w:t>
      </w:r>
      <w:r w:rsidR="009B77A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指</w:t>
      </w:r>
      <w:r w:rsidR="009B77AA" w:rsidRPr="009B77A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職業安全衛生管理辦法</w:t>
      </w:r>
      <w:r>
        <w:rPr>
          <w:rFonts w:ascii="微軟正黑體" w:eastAsia="微軟正黑體" w:hAnsi="微軟正黑體" w:cs="微軟正黑體"/>
          <w:spacing w:val="-3"/>
          <w:sz w:val="24"/>
          <w:szCs w:val="24"/>
          <w:lang w:eastAsia="zh-TW"/>
        </w:rPr>
        <w:t>，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列管檢查請自行參</w:t>
      </w:r>
      <w:r>
        <w:rPr>
          <w:rFonts w:ascii="微軟正黑體" w:eastAsia="微軟正黑體" w:hAnsi="微軟正黑體" w:cs="微軟正黑體"/>
          <w:spacing w:val="-7"/>
          <w:sz w:val="24"/>
          <w:szCs w:val="24"/>
          <w:lang w:eastAsia="zh-TW"/>
        </w:rPr>
        <w:t>照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「鍋爐及壓力</w:t>
      </w: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容器安全規則</w:t>
      </w:r>
      <w:r>
        <w:rPr>
          <w:rFonts w:ascii="微軟正黑體" w:eastAsia="微軟正黑體" w:hAnsi="微軟正黑體" w:cs="微軟正黑體"/>
          <w:spacing w:val="-120"/>
          <w:position w:val="-1"/>
          <w:sz w:val="24"/>
          <w:szCs w:val="24"/>
          <w:lang w:eastAsia="zh-TW"/>
        </w:rPr>
        <w:t>」</w:t>
      </w:r>
      <w:r>
        <w:rPr>
          <w:rFonts w:ascii="微軟正黑體" w:eastAsia="微軟正黑體" w:hAnsi="微軟正黑體" w:cs="微軟正黑體"/>
          <w:spacing w:val="-119"/>
          <w:position w:val="-1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「起重升降機具安全規則」及「</w:t>
      </w:r>
      <w:r>
        <w:rPr>
          <w:rFonts w:ascii="微軟正黑體" w:eastAsia="微軟正黑體" w:hAnsi="微軟正黑體" w:cs="微軟正黑體"/>
          <w:spacing w:val="1"/>
          <w:position w:val="-1"/>
          <w:sz w:val="24"/>
          <w:szCs w:val="24"/>
          <w:lang w:eastAsia="zh-TW"/>
        </w:rPr>
        <w:t>危</w:t>
      </w: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險性機械及設備安全檢查規則</w:t>
      </w:r>
      <w:r>
        <w:rPr>
          <w:rFonts w:ascii="微軟正黑體" w:eastAsia="微軟正黑體" w:hAnsi="微軟正黑體" w:cs="微軟正黑體"/>
          <w:spacing w:val="-120"/>
          <w:position w:val="-1"/>
          <w:sz w:val="24"/>
          <w:szCs w:val="24"/>
          <w:lang w:eastAsia="zh-TW"/>
        </w:rPr>
        <w:t>」</w:t>
      </w: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。</w:t>
      </w:r>
    </w:p>
    <w:sectPr w:rsidR="00DD7AC9">
      <w:pgSz w:w="11920" w:h="16840"/>
      <w:pgMar w:top="480" w:right="10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CB" w:rsidRDefault="00C455CB" w:rsidP="009B77AA">
      <w:pPr>
        <w:spacing w:after="0" w:line="240" w:lineRule="auto"/>
      </w:pPr>
      <w:r>
        <w:separator/>
      </w:r>
    </w:p>
  </w:endnote>
  <w:endnote w:type="continuationSeparator" w:id="0">
    <w:p w:rsidR="00C455CB" w:rsidRDefault="00C455CB" w:rsidP="009B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CB" w:rsidRDefault="00C455CB" w:rsidP="009B77AA">
      <w:pPr>
        <w:spacing w:after="0" w:line="240" w:lineRule="auto"/>
      </w:pPr>
      <w:r>
        <w:separator/>
      </w:r>
    </w:p>
  </w:footnote>
  <w:footnote w:type="continuationSeparator" w:id="0">
    <w:p w:rsidR="00C455CB" w:rsidRDefault="00C455CB" w:rsidP="009B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C9"/>
    <w:rsid w:val="008C1411"/>
    <w:rsid w:val="009B77AA"/>
    <w:rsid w:val="00C455CB"/>
    <w:rsid w:val="00DD7AC9"/>
    <w:rsid w:val="00E0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50674-989F-4AD9-82EC-DBF553AD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7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7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自動檢查實施週期及參考法條一覽表</dc:title>
  <dc:creator>user</dc:creator>
  <cp:lastModifiedBy>莊佳益</cp:lastModifiedBy>
  <cp:revision>2</cp:revision>
  <dcterms:created xsi:type="dcterms:W3CDTF">2019-09-04T07:48:00Z</dcterms:created>
  <dcterms:modified xsi:type="dcterms:W3CDTF">2019-09-04T07:48:00Z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2010-05-06T00:00:00Z</vt:filetime>
  </property>
  <property fmtid="{D5CDD505-2E9C-101B-9397-08002B2CF9AE}" pid="3" name="LastSaved">
    <vt:filetime>2019-03-11T00:00:00Z</vt:filetime>
  </property>
</Properties>
</file>